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0E46" w14:textId="77777777" w:rsidR="006337EF" w:rsidRPr="00782140" w:rsidRDefault="006337EF" w:rsidP="006337EF">
      <w:pPr>
        <w:rPr>
          <w:b/>
        </w:rPr>
      </w:pPr>
      <w:r w:rsidRPr="00782140">
        <w:rPr>
          <w:b/>
        </w:rPr>
        <w:t>Procedures Related to Zoning Applications:</w:t>
      </w:r>
    </w:p>
    <w:p w14:paraId="6AB27728" w14:textId="77777777" w:rsidR="006337EF" w:rsidRDefault="006337EF" w:rsidP="006337EF"/>
    <w:p w14:paraId="5B9230AA" w14:textId="77777777" w:rsidR="006337EF" w:rsidRDefault="006337EF" w:rsidP="006337EF">
      <w:r>
        <w:t>The following types of applications will be referred to NEMCOG for review:</w:t>
      </w:r>
    </w:p>
    <w:p w14:paraId="1261E29F" w14:textId="77777777" w:rsidR="006337EF" w:rsidRDefault="006337EF" w:rsidP="006337EF"/>
    <w:p w14:paraId="503FA0B6" w14:textId="70FB5B76" w:rsidR="006337EF" w:rsidRDefault="006337EF" w:rsidP="006337EF">
      <w:pPr>
        <w:pStyle w:val="ListParagraph"/>
        <w:numPr>
          <w:ilvl w:val="0"/>
          <w:numId w:val="1"/>
        </w:numPr>
      </w:pPr>
      <w:r>
        <w:t xml:space="preserve">Site Plan Review (Article </w:t>
      </w:r>
      <w:r w:rsidR="00E5247F">
        <w:t>5</w:t>
      </w:r>
      <w:r>
        <w:t>)</w:t>
      </w:r>
    </w:p>
    <w:p w14:paraId="340553BD" w14:textId="4E3AC14A" w:rsidR="006337EF" w:rsidRDefault="006337EF" w:rsidP="006337EF">
      <w:pPr>
        <w:pStyle w:val="ListParagraph"/>
        <w:numPr>
          <w:ilvl w:val="0"/>
          <w:numId w:val="1"/>
        </w:numPr>
      </w:pPr>
      <w:r>
        <w:t xml:space="preserve">Zoning Board of Appeals applications (Article </w:t>
      </w:r>
      <w:r w:rsidR="005B3CB3">
        <w:t>8</w:t>
      </w:r>
      <w:r>
        <w:t>)</w:t>
      </w:r>
    </w:p>
    <w:p w14:paraId="4B6A4989" w14:textId="16DB1EF3" w:rsidR="006337EF" w:rsidRDefault="006337EF" w:rsidP="006337EF">
      <w:pPr>
        <w:pStyle w:val="ListParagraph"/>
        <w:numPr>
          <w:ilvl w:val="0"/>
          <w:numId w:val="1"/>
        </w:numPr>
      </w:pPr>
      <w:r>
        <w:t xml:space="preserve">Planned Unit Development applications (Article </w:t>
      </w:r>
      <w:r w:rsidR="005B3CB3">
        <w:t>4.15</w:t>
      </w:r>
      <w:r>
        <w:t>)</w:t>
      </w:r>
    </w:p>
    <w:p w14:paraId="4793D85F" w14:textId="77777777" w:rsidR="006337EF" w:rsidRDefault="006337EF" w:rsidP="006337EF">
      <w:pPr>
        <w:pStyle w:val="ListParagraph"/>
        <w:numPr>
          <w:ilvl w:val="0"/>
          <w:numId w:val="1"/>
        </w:numPr>
      </w:pPr>
      <w:r>
        <w:t>Anything that requires a public hearing</w:t>
      </w:r>
    </w:p>
    <w:p w14:paraId="0DE098EB" w14:textId="19C8B4D5" w:rsidR="006337EF" w:rsidRDefault="006337EF" w:rsidP="006337EF">
      <w:pPr>
        <w:pStyle w:val="ListParagraph"/>
        <w:numPr>
          <w:ilvl w:val="1"/>
          <w:numId w:val="1"/>
        </w:numPr>
      </w:pPr>
      <w:r>
        <w:t xml:space="preserve">Special Use applications (Article </w:t>
      </w:r>
      <w:r w:rsidR="005B3CB3">
        <w:t>6</w:t>
      </w:r>
      <w:r>
        <w:t>)</w:t>
      </w:r>
    </w:p>
    <w:p w14:paraId="7C573221" w14:textId="6082D189" w:rsidR="006337EF" w:rsidRDefault="006337EF" w:rsidP="006337EF">
      <w:pPr>
        <w:pStyle w:val="ListParagraph"/>
        <w:numPr>
          <w:ilvl w:val="1"/>
          <w:numId w:val="1"/>
        </w:numPr>
      </w:pPr>
      <w:r>
        <w:t xml:space="preserve">Rezoning requests (Article </w:t>
      </w:r>
      <w:r w:rsidR="005B3CB3">
        <w:t>10</w:t>
      </w:r>
      <w:r>
        <w:t>)</w:t>
      </w:r>
    </w:p>
    <w:p w14:paraId="382B161F" w14:textId="20949757" w:rsidR="006337EF" w:rsidRDefault="006337EF" w:rsidP="006337EF">
      <w:pPr>
        <w:pStyle w:val="ListParagraph"/>
        <w:numPr>
          <w:ilvl w:val="1"/>
          <w:numId w:val="1"/>
        </w:numPr>
      </w:pPr>
      <w:r>
        <w:t xml:space="preserve">Ordinance amendments (Article </w:t>
      </w:r>
      <w:r w:rsidR="005B3CB3">
        <w:t>10</w:t>
      </w:r>
      <w:r>
        <w:t>)</w:t>
      </w:r>
    </w:p>
    <w:p w14:paraId="6B0B47A0" w14:textId="1C3FD9CC" w:rsidR="00C50149" w:rsidRDefault="00C50149" w:rsidP="00C50149">
      <w:pPr>
        <w:pStyle w:val="ListParagraph"/>
        <w:numPr>
          <w:ilvl w:val="1"/>
          <w:numId w:val="1"/>
        </w:numPr>
      </w:pPr>
      <w:r>
        <w:t>Rehearing-if required for the type of decision being reheard (Article 9.10)</w:t>
      </w:r>
    </w:p>
    <w:p w14:paraId="67FC8019" w14:textId="77777777" w:rsidR="006337EF" w:rsidRDefault="006337EF" w:rsidP="006337EF"/>
    <w:p w14:paraId="5CCB1AF1" w14:textId="77777777" w:rsidR="006337EF" w:rsidRDefault="006337EF" w:rsidP="006337EF">
      <w:r>
        <w:t>Initial questions and providing information will still be handled by City staff.</w:t>
      </w:r>
    </w:p>
    <w:p w14:paraId="62464356" w14:textId="77777777" w:rsidR="00C81F5D" w:rsidRDefault="00C81F5D" w:rsidP="00C81F5D"/>
    <w:p w14:paraId="57CBDF7B" w14:textId="3145D268" w:rsidR="00C81F5D" w:rsidRDefault="00C81F5D" w:rsidP="00C81F5D">
      <w:r>
        <w:t>All applicants must pay the appropriate fee</w:t>
      </w:r>
      <w:r w:rsidR="00CD136D">
        <w:t>s</w:t>
      </w:r>
      <w:r>
        <w:t xml:space="preserve"> at the time the application is submitted, regardless of who reviews it or who approves it.</w:t>
      </w:r>
    </w:p>
    <w:p w14:paraId="43496273" w14:textId="77777777" w:rsidR="00C81F5D" w:rsidRDefault="00C81F5D" w:rsidP="00C81F5D"/>
    <w:p w14:paraId="7152BDC6" w14:textId="77777777" w:rsidR="00C81F5D" w:rsidRDefault="00C81F5D" w:rsidP="00C81F5D">
      <w:r>
        <w:t>All applications must be completed in their entirety with supporting documentation and payment before being forwarded for review.  Incomplete applications will be returned to the applicant for completion.</w:t>
      </w:r>
    </w:p>
    <w:p w14:paraId="76D583E9" w14:textId="77777777" w:rsidR="006337EF" w:rsidRDefault="006337EF" w:rsidP="006337EF"/>
    <w:p w14:paraId="12333C52" w14:textId="77777777" w:rsidR="006337EF" w:rsidRDefault="006337EF" w:rsidP="006337EF">
      <w:r>
        <w:t xml:space="preserve">Any applications that are referred to NEMCOG and that will be presented to the Planning Commission must be submitted to City Hall </w:t>
      </w:r>
      <w:r w:rsidRPr="00782140">
        <w:rPr>
          <w:u w:val="single"/>
        </w:rPr>
        <w:t>at least three (3) weeks</w:t>
      </w:r>
      <w:r>
        <w:t xml:space="preserve"> prior to the date of the meeting.  The fees must be paid at the time of submission.</w:t>
      </w:r>
    </w:p>
    <w:p w14:paraId="435C37BF" w14:textId="529DD062" w:rsidR="005F3832" w:rsidRDefault="005F3832"/>
    <w:p w14:paraId="2AC8E9F3" w14:textId="787FC689" w:rsidR="00C81F5D" w:rsidRDefault="00C81F5D">
      <w:r>
        <w:t xml:space="preserve">The </w:t>
      </w:r>
      <w:r w:rsidR="006262DF">
        <w:t>City of Tawas City</w:t>
      </w:r>
      <w:r>
        <w:t xml:space="preserve"> require</w:t>
      </w:r>
      <w:r w:rsidR="00CD136D">
        <w:t>d</w:t>
      </w:r>
      <w:r>
        <w:t xml:space="preserve"> application</w:t>
      </w:r>
      <w:r w:rsidR="006337EF">
        <w:t xml:space="preserve"> fee</w:t>
      </w:r>
      <w:r>
        <w:t xml:space="preserve"> of $180.00.</w:t>
      </w:r>
    </w:p>
    <w:p w14:paraId="0E7F9953" w14:textId="77777777" w:rsidR="00C81F5D" w:rsidRDefault="00C81F5D"/>
    <w:p w14:paraId="6439F51D" w14:textId="0E93FF84" w:rsidR="00C81F5D" w:rsidRDefault="00C81F5D">
      <w:r>
        <w:t>A $320.00 d</w:t>
      </w:r>
      <w:r w:rsidR="006337EF">
        <w:t xml:space="preserve">eposit </w:t>
      </w:r>
      <w:r>
        <w:t xml:space="preserve">is </w:t>
      </w:r>
      <w:r w:rsidR="006337EF">
        <w:t>required for all applications that are referred to NEMCOG</w:t>
      </w:r>
      <w:r>
        <w:t>.</w:t>
      </w:r>
      <w:r w:rsidR="000F759E" w:rsidRPr="000F759E">
        <w:t xml:space="preserve"> </w:t>
      </w:r>
      <w:r w:rsidR="000F759E">
        <w:t>Deposits held for NEMCOG are used professional review fees.</w:t>
      </w:r>
    </w:p>
    <w:p w14:paraId="47B7F28D" w14:textId="77777777" w:rsidR="00C81F5D" w:rsidRDefault="00C81F5D"/>
    <w:p w14:paraId="2ECE3A93" w14:textId="59EC824F" w:rsidR="006337EF" w:rsidRDefault="00CD136D">
      <w:r>
        <w:t>A public hearing requires a</w:t>
      </w:r>
      <w:r w:rsidR="000F759E">
        <w:t xml:space="preserve"> deposit of $100.00</w:t>
      </w:r>
      <w:r w:rsidR="00C654E5">
        <w:t xml:space="preserve"> </w:t>
      </w:r>
      <w:r w:rsidR="000F759E">
        <w:t>and</w:t>
      </w:r>
      <w:r>
        <w:t xml:space="preserve"> is</w:t>
      </w:r>
      <w:r w:rsidR="000F759E">
        <w:t xml:space="preserve"> held </w:t>
      </w:r>
      <w:r w:rsidR="00C654E5">
        <w:t>for</w:t>
      </w:r>
      <w:r w:rsidR="006337EF">
        <w:t xml:space="preserve"> publication fees and mailing expenses for public notices</w:t>
      </w:r>
      <w:r w:rsidR="000F759E">
        <w:t>.</w:t>
      </w:r>
    </w:p>
    <w:p w14:paraId="442F7C16" w14:textId="6CB8416A" w:rsidR="006337EF" w:rsidRDefault="006337EF"/>
    <w:p w14:paraId="32087790" w14:textId="5FFA18BF" w:rsidR="006337EF" w:rsidRDefault="006337EF" w:rsidP="006337EF">
      <w:r>
        <w:t xml:space="preserve">The City Treasurer will track related expenses for the application review; any amounts less than the deposit amount will be refunded to the applicant, and any amounts more than the deposit amount will be </w:t>
      </w:r>
      <w:r w:rsidR="00C654E5">
        <w:t>invoiced</w:t>
      </w:r>
      <w:r>
        <w:t xml:space="preserve"> to the applicant.</w:t>
      </w:r>
    </w:p>
    <w:p w14:paraId="09DF9094" w14:textId="77777777" w:rsidR="006337EF" w:rsidRDefault="006337EF" w:rsidP="006337EF"/>
    <w:p w14:paraId="73B26F26" w14:textId="77777777" w:rsidR="006337EF" w:rsidRPr="006337EF" w:rsidRDefault="006337EF"/>
    <w:p w14:paraId="5C50CADD" w14:textId="77777777" w:rsidR="006337EF" w:rsidRDefault="006337EF">
      <w:pPr>
        <w:rPr>
          <w:b/>
          <w:bCs/>
        </w:rPr>
      </w:pPr>
    </w:p>
    <w:p w14:paraId="74935722" w14:textId="77777777" w:rsidR="006337EF" w:rsidRDefault="006337EF"/>
    <w:p w14:paraId="0CF7BD90" w14:textId="77777777" w:rsidR="006337EF" w:rsidRDefault="006337EF"/>
    <w:p w14:paraId="5D3024B2" w14:textId="0F3F5DA2" w:rsidR="006337EF" w:rsidRPr="006337EF" w:rsidRDefault="006337EF">
      <w:r>
        <w:tab/>
      </w:r>
    </w:p>
    <w:sectPr w:rsidR="006337EF" w:rsidRPr="006337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8E9B" w14:textId="77777777" w:rsidR="0016649A" w:rsidRDefault="0016649A" w:rsidP="0016649A">
      <w:r>
        <w:separator/>
      </w:r>
    </w:p>
  </w:endnote>
  <w:endnote w:type="continuationSeparator" w:id="0">
    <w:p w14:paraId="60D48E6D" w14:textId="77777777" w:rsidR="0016649A" w:rsidRDefault="0016649A" w:rsidP="0016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D7F91" w14:textId="4C1C50D8" w:rsidR="0016649A" w:rsidRDefault="0016649A">
    <w:pPr>
      <w:pStyle w:val="Footer"/>
    </w:pPr>
    <w:r>
      <w:t>Filed: Manager/Zoning</w:t>
    </w:r>
  </w:p>
  <w:p w14:paraId="6F474DC0" w14:textId="77777777" w:rsidR="0016649A" w:rsidRDefault="00166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0A5A" w14:textId="77777777" w:rsidR="0016649A" w:rsidRDefault="0016649A" w:rsidP="0016649A">
      <w:r>
        <w:separator/>
      </w:r>
    </w:p>
  </w:footnote>
  <w:footnote w:type="continuationSeparator" w:id="0">
    <w:p w14:paraId="55EE9A2A" w14:textId="77777777" w:rsidR="0016649A" w:rsidRDefault="0016649A" w:rsidP="00166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F4A"/>
    <w:multiLevelType w:val="hybridMultilevel"/>
    <w:tmpl w:val="C62A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41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EF"/>
    <w:rsid w:val="000F759E"/>
    <w:rsid w:val="0016649A"/>
    <w:rsid w:val="005B3CB3"/>
    <w:rsid w:val="005F3832"/>
    <w:rsid w:val="006262DF"/>
    <w:rsid w:val="006337EF"/>
    <w:rsid w:val="00C50149"/>
    <w:rsid w:val="00C654E5"/>
    <w:rsid w:val="00C81F5D"/>
    <w:rsid w:val="00CD136D"/>
    <w:rsid w:val="00E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3A06"/>
  <w15:chartTrackingRefBased/>
  <w15:docId w15:val="{57EFDDFE-2B5D-4D7F-A36E-F57F9F55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7EF"/>
    <w:pPr>
      <w:spacing w:after="0"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49A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166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49A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Westcott</dc:creator>
  <cp:keywords/>
  <dc:description/>
  <cp:lastModifiedBy>Michelle Westcott</cp:lastModifiedBy>
  <cp:revision>5</cp:revision>
  <cp:lastPrinted>2021-09-24T16:03:00Z</cp:lastPrinted>
  <dcterms:created xsi:type="dcterms:W3CDTF">2022-12-15T19:29:00Z</dcterms:created>
  <dcterms:modified xsi:type="dcterms:W3CDTF">2022-12-15T19:57:00Z</dcterms:modified>
</cp:coreProperties>
</file>